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E52" w:rsidRPr="00AD5CB4" w:rsidRDefault="00406E52" w:rsidP="00406E52">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06E52" w:rsidRPr="00AD5CB4" w:rsidTr="001829F1">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06E52" w:rsidRPr="00285FCE" w:rsidRDefault="00406E52" w:rsidP="001829F1">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Pr>
                <w:bCs w:val="0"/>
                <w:sz w:val="24"/>
                <w:szCs w:val="24"/>
                <w:lang w:val="pt-BR"/>
              </w:rPr>
              <w:t xml:space="preserve"> </w:t>
            </w:r>
            <w:bookmarkStart w:id="3" w:name="Text1"/>
            <w:r w:rsidRPr="000815D4">
              <w:rPr>
                <w:bCs w:val="0"/>
                <w:color w:val="FFFFFF"/>
                <w:sz w:val="24"/>
                <w:szCs w:val="24"/>
                <w:lang w:val="pt-BR"/>
              </w:rPr>
              <w:fldChar w:fldCharType="begin">
                <w:ffData>
                  <w:name w:val="Text1"/>
                  <w:enabled/>
                  <w:calcOnExit w:val="0"/>
                  <w:textInput/>
                </w:ffData>
              </w:fldChar>
            </w:r>
            <w:r w:rsidRPr="000815D4">
              <w:rPr>
                <w:bCs w:val="0"/>
                <w:color w:val="FFFFFF"/>
                <w:sz w:val="24"/>
                <w:szCs w:val="24"/>
                <w:lang w:val="pt-BR"/>
              </w:rPr>
              <w:instrText xml:space="preserve"> FORMTEXT </w:instrText>
            </w:r>
            <w:r w:rsidRPr="000815D4">
              <w:rPr>
                <w:bCs w:val="0"/>
                <w:color w:val="FFFFFF"/>
                <w:sz w:val="24"/>
                <w:szCs w:val="24"/>
                <w:lang w:val="pt-BR"/>
              </w:rPr>
            </w:r>
            <w:r w:rsidRPr="000815D4">
              <w:rPr>
                <w:bCs w:val="0"/>
                <w:color w:val="FFFFFF"/>
                <w:sz w:val="24"/>
                <w:szCs w:val="24"/>
                <w:lang w:val="pt-BR"/>
              </w:rPr>
              <w:fldChar w:fldCharType="separate"/>
            </w:r>
            <w:bookmarkStart w:id="4" w:name="_GoBack"/>
            <w:r w:rsidRPr="000815D4">
              <w:rPr>
                <w:bCs w:val="0"/>
                <w:noProof/>
                <w:color w:val="FFFFFF"/>
                <w:sz w:val="24"/>
                <w:szCs w:val="24"/>
                <w:lang w:val="pt-BR"/>
              </w:rPr>
              <w:t> </w:t>
            </w:r>
            <w:r w:rsidRPr="000815D4">
              <w:rPr>
                <w:bCs w:val="0"/>
                <w:noProof/>
                <w:color w:val="FFFFFF"/>
                <w:sz w:val="24"/>
                <w:szCs w:val="24"/>
                <w:lang w:val="pt-BR"/>
              </w:rPr>
              <w:t> </w:t>
            </w:r>
            <w:r w:rsidRPr="000815D4">
              <w:rPr>
                <w:bCs w:val="0"/>
                <w:noProof/>
                <w:color w:val="FFFFFF"/>
                <w:sz w:val="24"/>
                <w:szCs w:val="24"/>
                <w:lang w:val="pt-BR"/>
              </w:rPr>
              <w:t> </w:t>
            </w:r>
            <w:r w:rsidRPr="000815D4">
              <w:rPr>
                <w:bCs w:val="0"/>
                <w:noProof/>
                <w:color w:val="FFFFFF"/>
                <w:sz w:val="24"/>
                <w:szCs w:val="24"/>
                <w:lang w:val="pt-BR"/>
              </w:rPr>
              <w:t> </w:t>
            </w:r>
            <w:r w:rsidRPr="000815D4">
              <w:rPr>
                <w:bCs w:val="0"/>
                <w:noProof/>
                <w:color w:val="FFFFFF"/>
                <w:sz w:val="24"/>
                <w:szCs w:val="24"/>
                <w:lang w:val="pt-BR"/>
              </w:rPr>
              <w:t> </w:t>
            </w:r>
            <w:bookmarkEnd w:id="4"/>
            <w:r w:rsidRPr="000815D4">
              <w:rPr>
                <w:bCs w:val="0"/>
                <w:color w:val="FFFFFF"/>
                <w:sz w:val="24"/>
                <w:szCs w:val="24"/>
                <w:lang w:val="pt-BR"/>
              </w:rPr>
              <w:fldChar w:fldCharType="end"/>
            </w:r>
            <w:bookmarkEnd w:id="3"/>
            <w:r w:rsidRPr="000815D4">
              <w:rPr>
                <w:rStyle w:val="FootnoteReference"/>
                <w:bCs w:val="0"/>
                <w:color w:val="FFFFFF"/>
                <w:sz w:val="24"/>
                <w:szCs w:val="24"/>
                <w:lang w:val="pt-BR"/>
              </w:rPr>
              <w:footnoteReference w:id="1"/>
            </w:r>
            <w:r w:rsidRPr="000815D4">
              <w:rPr>
                <w:rStyle w:val="LogoportMarkup"/>
                <w:bCs w:val="0"/>
                <w:color w:val="FFFFFF"/>
                <w:sz w:val="24"/>
                <w:szCs w:val="24"/>
                <w:lang w:val="pt-BR"/>
              </w:rPr>
              <w:fldChar w:fldCharType="begin"/>
            </w:r>
            <w:r w:rsidRPr="000815D4">
              <w:rPr>
                <w:bCs w:val="0"/>
                <w:color w:val="FFFFFF"/>
                <w:sz w:val="24"/>
                <w:szCs w:val="24"/>
                <w:lang w:val="pt-BR"/>
              </w:rPr>
              <w:instrText>tc "Microsoft MapPoint 2013" \f C \l 1</w:instrText>
            </w:r>
            <w:r w:rsidRPr="000815D4">
              <w:rPr>
                <w:rStyle w:val="LogoportMarkup"/>
                <w:bCs w:val="0"/>
                <w:color w:val="FFFFFF"/>
                <w:sz w:val="24"/>
                <w:szCs w:val="24"/>
                <w:lang w:val="pt-BR"/>
              </w:rPr>
              <w:fldChar w:fldCharType="end"/>
            </w:r>
          </w:p>
        </w:tc>
      </w:tr>
      <w:tr w:rsidR="00406E52" w:rsidRPr="00AD5CB4" w:rsidTr="001829F1">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06E52" w:rsidRPr="00AD5CB4" w:rsidRDefault="00406E52" w:rsidP="001829F1">
            <w:pPr>
              <w:rPr>
                <w:rFonts w:ascii="Tahoma" w:hAnsi="Tahoma" w:cs="Tahoma"/>
              </w:rPr>
            </w:pPr>
          </w:p>
        </w:tc>
      </w:tr>
      <w:tr w:rsidR="00406E52" w:rsidRPr="00AD5CB4" w:rsidTr="001829F1">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06E52" w:rsidRPr="00C431C4" w:rsidRDefault="00406E52" w:rsidP="001829F1">
            <w:pPr>
              <w:pStyle w:val="LicenseNumberChar"/>
              <w:rPr>
                <w:rFonts w:cs="Tahoma"/>
                <w:bCs/>
                <w:sz w:val="24"/>
                <w:szCs w:val="24"/>
              </w:rPr>
            </w:pPr>
          </w:p>
          <w:p w:rsidR="00406E52" w:rsidRPr="00AD5CB4" w:rsidRDefault="00406E52" w:rsidP="001829F1">
            <w:pPr>
              <w:pStyle w:val="LicenseNumberChar"/>
              <w:rPr>
                <w:rFonts w:cs="Tahoma"/>
                <w:bCs/>
                <w:sz w:val="24"/>
                <w:szCs w:val="24"/>
              </w:rPr>
            </w:pPr>
            <w:r w:rsidRPr="00AD5CB4">
              <w:rPr>
                <w:rFonts w:cs="Tahoma"/>
                <w:bCs/>
                <w:sz w:val="24"/>
                <w:szCs w:val="24"/>
                <w:lang w:val="pt-BR"/>
              </w:rPr>
              <w:t>Licenças:</w:t>
            </w:r>
            <w:r>
              <w:rPr>
                <w:rFonts w:cs="Tahoma"/>
                <w:bCs/>
                <w:sz w:val="24"/>
                <w:szCs w:val="24"/>
              </w:rPr>
              <w:t xml:space="preserve"> </w:t>
            </w:r>
            <w:r>
              <w:rPr>
                <w:rFonts w:cs="Tahoma"/>
                <w:bCs/>
                <w:sz w:val="24"/>
                <w:szCs w:val="24"/>
              </w:rPr>
              <w:fldChar w:fldCharType="begin">
                <w:ffData>
                  <w:name w:val=""/>
                  <w:enabled/>
                  <w:calcOnExit w:val="0"/>
                  <w:textInput/>
                </w:ffData>
              </w:fldChar>
            </w:r>
            <w:r>
              <w:rPr>
                <w:rFonts w:cs="Tahoma"/>
                <w:bCs/>
                <w:sz w:val="24"/>
                <w:szCs w:val="24"/>
              </w:rPr>
              <w:instrText xml:space="preserve"> FORMTEXT </w:instrText>
            </w:r>
            <w:r>
              <w:rPr>
                <w:rFonts w:cs="Tahoma"/>
                <w:bCs/>
                <w:sz w:val="24"/>
                <w:szCs w:val="24"/>
              </w:rPr>
            </w:r>
            <w:r>
              <w:rPr>
                <w:rFonts w:cs="Tahoma"/>
                <w:bCs/>
                <w:sz w:val="24"/>
                <w:szCs w:val="24"/>
              </w:rPr>
              <w:fldChar w:fldCharType="separate"/>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sz w:val="24"/>
                <w:szCs w:val="24"/>
              </w:rPr>
              <w:fldChar w:fldCharType="end"/>
            </w:r>
            <w:r w:rsidRPr="00C431C4">
              <w:rPr>
                <w:rStyle w:val="FootnoteReference"/>
                <w:b w:val="0"/>
                <w:sz w:val="24"/>
                <w:szCs w:val="24"/>
              </w:rPr>
              <w:footnoteReference w:id="2"/>
            </w:r>
          </w:p>
        </w:tc>
      </w:tr>
      <w:tr w:rsidR="00406E52" w:rsidRPr="00AD5CB4" w:rsidTr="001829F1">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06E52" w:rsidRPr="00AD5CB4" w:rsidRDefault="00406E52" w:rsidP="001829F1">
            <w:pPr>
              <w:rPr>
                <w:rFonts w:ascii="Tahoma" w:hAnsi="Tahoma" w:cs="Tahoma"/>
                <w:sz w:val="28"/>
                <w:szCs w:val="28"/>
              </w:rPr>
            </w:pPr>
          </w:p>
        </w:tc>
      </w:tr>
      <w:tr w:rsidR="00406E52" w:rsidRPr="00AD5CB4" w:rsidTr="001829F1">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06E52" w:rsidRPr="00AD5CB4" w:rsidRDefault="00406E52" w:rsidP="001829F1">
            <w:pPr>
              <w:pStyle w:val="Heading2"/>
              <w:numPr>
                <w:ilvl w:val="0"/>
                <w:numId w:val="0"/>
              </w:numPr>
            </w:pPr>
            <w:r w:rsidRPr="00AD5CB4">
              <w:rPr>
                <w:lang w:val="pt-BR"/>
              </w:rPr>
              <w:t>CONTRATO DE LICENÇA DE USUÁRIO FINAL</w:t>
            </w:r>
          </w:p>
          <w:p w:rsidR="00406E52" w:rsidRPr="00AD5CB4" w:rsidRDefault="00406E52" w:rsidP="001829F1">
            <w:pPr>
              <w:rPr>
                <w:rFonts w:ascii="Tahoma" w:hAnsi="Tahoma" w:cs="Tahoma"/>
                <w:lang w:bidi="he-IL"/>
              </w:rPr>
            </w:pPr>
          </w:p>
          <w:p w:rsidR="00406E52" w:rsidRPr="00AD5CB4" w:rsidRDefault="00406E52" w:rsidP="001829F1">
            <w:pPr>
              <w:rPr>
                <w:rFonts w:ascii="Tahoma" w:hAnsi="Tahoma" w:cs="Tahoma"/>
              </w:rPr>
            </w:pPr>
          </w:p>
        </w:tc>
      </w:tr>
    </w:tbl>
    <w:p w:rsidR="00406E52" w:rsidRPr="00EB0F12" w:rsidRDefault="00406E52" w:rsidP="00406E52">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406E52" w:rsidRPr="00EB0F12" w:rsidRDefault="00406E52" w:rsidP="00406E52">
      <w:pPr>
        <w:pStyle w:val="Bullet2"/>
        <w:widowControl w:val="0"/>
        <w:numPr>
          <w:ilvl w:val="0"/>
          <w:numId w:val="2"/>
        </w:numPr>
        <w:tabs>
          <w:tab w:val="num" w:pos="360"/>
        </w:tabs>
        <w:ind w:left="360"/>
        <w:rPr>
          <w:sz w:val="20"/>
          <w:szCs w:val="20"/>
        </w:rPr>
      </w:pPr>
      <w:r w:rsidRPr="00EB0F12">
        <w:rPr>
          <w:sz w:val="20"/>
          <w:szCs w:val="20"/>
          <w:lang w:val="pt-BR"/>
        </w:rPr>
        <w:t>atualizações,</w:t>
      </w:r>
    </w:p>
    <w:p w:rsidR="00406E52" w:rsidRPr="00EB0F12" w:rsidRDefault="00406E52" w:rsidP="00406E52">
      <w:pPr>
        <w:pStyle w:val="Bullet2"/>
        <w:widowControl w:val="0"/>
        <w:numPr>
          <w:ilvl w:val="0"/>
          <w:numId w:val="2"/>
        </w:numPr>
        <w:tabs>
          <w:tab w:val="num" w:pos="360"/>
        </w:tabs>
        <w:ind w:left="360"/>
        <w:rPr>
          <w:sz w:val="20"/>
          <w:szCs w:val="20"/>
        </w:rPr>
      </w:pPr>
      <w:r w:rsidRPr="00EB0F12">
        <w:rPr>
          <w:sz w:val="20"/>
          <w:szCs w:val="20"/>
          <w:lang w:val="pt-BR"/>
        </w:rPr>
        <w:t>suplementos e</w:t>
      </w:r>
    </w:p>
    <w:p w:rsidR="00406E52" w:rsidRPr="00EB0F12" w:rsidRDefault="00406E52" w:rsidP="00406E52">
      <w:pPr>
        <w:pStyle w:val="Bullet2"/>
        <w:widowControl w:val="0"/>
        <w:numPr>
          <w:ilvl w:val="0"/>
          <w:numId w:val="2"/>
        </w:numPr>
        <w:tabs>
          <w:tab w:val="num" w:pos="360"/>
        </w:tabs>
        <w:ind w:left="360"/>
        <w:rPr>
          <w:sz w:val="20"/>
          <w:szCs w:val="20"/>
        </w:rPr>
      </w:pPr>
      <w:r w:rsidRPr="00EB0F12">
        <w:rPr>
          <w:sz w:val="20"/>
          <w:szCs w:val="20"/>
          <w:lang w:val="pt-BR"/>
        </w:rPr>
        <w:t>serviços de Internet</w:t>
      </w:r>
    </w:p>
    <w:p w:rsidR="00406E52" w:rsidRPr="00EB0F12" w:rsidRDefault="00406E52" w:rsidP="00406E52">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Pr="00EB0F12">
        <w:rPr>
          <w:sz w:val="20"/>
          <w:szCs w:val="20"/>
        </w:rPr>
        <w:t xml:space="preserve"> </w:t>
      </w:r>
      <w:r w:rsidRPr="00EB0F12">
        <w:rPr>
          <w:sz w:val="20"/>
          <w:szCs w:val="20"/>
          <w:lang w:val="pt-BR"/>
        </w:rPr>
        <w:t>Nesse caso, aplicar-se-ão seus respectivos termos.</w:t>
      </w:r>
      <w:r w:rsidRPr="00EB0F12">
        <w:rPr>
          <w:sz w:val="20"/>
          <w:szCs w:val="20"/>
        </w:rPr>
        <w:t xml:space="preserve"> </w:t>
      </w:r>
      <w:r w:rsidRPr="00EB0F12">
        <w:rPr>
          <w:sz w:val="20"/>
          <w:szCs w:val="20"/>
          <w:lang w:val="pt-BR"/>
        </w:rPr>
        <w:t>A Microsoft Corporation ou uma de suas afiliadas (coletivamente denominada “Microsoft”) licenciou o software para o Licenciante.</w:t>
      </w:r>
    </w:p>
    <w:p w:rsidR="00406E52" w:rsidRPr="00EB0F12" w:rsidRDefault="00406E52" w:rsidP="00406E52">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Pr="00EB0F12">
        <w:rPr>
          <w:rFonts w:ascii="Tahoma" w:hAnsi="Tahoma" w:cs="Tahoma"/>
          <w:sz w:val="20"/>
          <w:szCs w:val="20"/>
        </w:rPr>
        <w:t xml:space="preserve"> </w:t>
      </w:r>
      <w:r w:rsidRPr="00EB0F12">
        <w:rPr>
          <w:rFonts w:ascii="Tahoma" w:hAnsi="Tahoma" w:cs="Tahoma"/>
          <w:b/>
          <w:sz w:val="20"/>
          <w:szCs w:val="20"/>
          <w:lang w:val="pt-BR"/>
        </w:rPr>
        <w:t>Em vez disso, devolva-o no local da compra para obter um reembolso ou crédito.</w:t>
      </w:r>
    </w:p>
    <w:p w:rsidR="00406E52" w:rsidRPr="00EB0F12" w:rsidRDefault="00406E52" w:rsidP="00406E52">
      <w:pPr>
        <w:pStyle w:val="Preamble"/>
        <w:rPr>
          <w:sz w:val="20"/>
          <w:szCs w:val="20"/>
        </w:rPr>
      </w:pPr>
      <w:r w:rsidRPr="00EB0F12">
        <w:rPr>
          <w:rFonts w:eastAsia="SimSun"/>
          <w:bCs w:val="0"/>
          <w:sz w:val="20"/>
          <w:szCs w:val="20"/>
          <w:lang w:val="pt-BR"/>
        </w:rPr>
        <w:t>Esses termos substituem quaisquer termos eletrônicos que possam estar contidos no</w:t>
      </w:r>
      <w:r>
        <w:rPr>
          <w:rFonts w:eastAsia="SimSun"/>
          <w:bCs w:val="0"/>
          <w:sz w:val="20"/>
          <w:szCs w:val="20"/>
          <w:lang w:val="pt-BR"/>
        </w:rPr>
        <w:t> </w:t>
      </w:r>
      <w:r w:rsidRPr="00EB0F12">
        <w:rPr>
          <w:rFonts w:eastAsia="SimSun"/>
          <w:bCs w:val="0"/>
          <w:sz w:val="20"/>
          <w:szCs w:val="20"/>
          <w:lang w:val="pt-BR"/>
        </w:rPr>
        <w:t>software.</w:t>
      </w:r>
      <w:r w:rsidRPr="00EB0F12">
        <w:rPr>
          <w:sz w:val="20"/>
          <w:szCs w:val="20"/>
        </w:rPr>
        <w:t xml:space="preserve"> </w:t>
      </w:r>
      <w:r w:rsidRPr="00EB0F12">
        <w:rPr>
          <w:sz w:val="20"/>
          <w:szCs w:val="20"/>
          <w:lang w:val="pt-BR"/>
        </w:rPr>
        <w:t>Se quaisquer termos contidos no software estiverem em conflito com os</w:t>
      </w:r>
      <w:r>
        <w:rPr>
          <w:sz w:val="20"/>
          <w:szCs w:val="20"/>
          <w:lang w:val="pt-BR"/>
        </w:rPr>
        <w:t> </w:t>
      </w:r>
      <w:r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6E52" w:rsidRPr="00AD5CB4" w:rsidTr="001829F1">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6E52" w:rsidRPr="000815D4" w:rsidRDefault="00406E52" w:rsidP="001829F1">
            <w:pPr>
              <w:ind w:right="-115"/>
              <w:rPr>
                <w:rFonts w:eastAsia="Calibri" w:cs="Arial"/>
                <w:i/>
                <w:sz w:val="18"/>
                <w:szCs w:val="18"/>
              </w:rPr>
            </w:pPr>
          </w:p>
          <w:p w:rsidR="00406E52" w:rsidRPr="00AD5CB4" w:rsidRDefault="00406E52" w:rsidP="001829F1">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Pr="00AD5CB4">
              <w:rPr>
                <w:sz w:val="18"/>
                <w:vertAlign w:val="superscript"/>
                <w:lang w:val="pt-BR"/>
              </w:rPr>
              <w:instrText>tc "Microsoft( Application Center 2000" \f C \l 1</w:instrText>
            </w:r>
            <w:r w:rsidRPr="00AD5CB4">
              <w:rPr>
                <w:sz w:val="18"/>
                <w:vertAlign w:val="superscript"/>
              </w:rPr>
              <w:fldChar w:fldCharType="end"/>
            </w:r>
            <w:r>
              <w:t xml:space="preserve"> </w:t>
            </w:r>
          </w:p>
        </w:tc>
      </w:tr>
    </w:tbl>
    <w:p w:rsidR="00406E52" w:rsidRPr="00EB0F12" w:rsidRDefault="00406E52" w:rsidP="00406E52">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406E52" w:rsidRPr="00EB0F12" w:rsidRDefault="00406E52" w:rsidP="00406E52">
      <w:pPr>
        <w:pStyle w:val="ListParagraph"/>
        <w:numPr>
          <w:ilvl w:val="0"/>
          <w:numId w:val="4"/>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406E52" w:rsidRPr="00EB0F12" w:rsidRDefault="00406E52" w:rsidP="00406E52">
      <w:pPr>
        <w:pStyle w:val="ListParagraph"/>
        <w:numPr>
          <w:ilvl w:val="0"/>
          <w:numId w:val="4"/>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406E52" w:rsidRPr="00EB0F12" w:rsidRDefault="00406E52" w:rsidP="00406E52">
      <w:pPr>
        <w:pStyle w:val="ListParagraph"/>
        <w:numPr>
          <w:ilvl w:val="0"/>
          <w:numId w:val="5"/>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406E52" w:rsidRPr="00EB0F12" w:rsidRDefault="00406E52" w:rsidP="00406E52">
      <w:pPr>
        <w:pStyle w:val="ListParagraph"/>
        <w:numPr>
          <w:ilvl w:val="0"/>
          <w:numId w:val="5"/>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406E52" w:rsidRPr="00EB0F12" w:rsidRDefault="00406E52" w:rsidP="00406E52">
      <w:pPr>
        <w:pStyle w:val="ListParagraph"/>
        <w:numPr>
          <w:ilvl w:val="0"/>
          <w:numId w:val="5"/>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406E52" w:rsidRPr="00EB0F12" w:rsidRDefault="00406E52" w:rsidP="00406E52">
      <w:pPr>
        <w:pStyle w:val="ListParagraph"/>
        <w:numPr>
          <w:ilvl w:val="0"/>
          <w:numId w:val="5"/>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Pr="00EB0F12">
        <w:rPr>
          <w:rFonts w:ascii="Tahoma" w:hAnsi="Tahoma" w:cs="Tahoma"/>
          <w:sz w:val="20"/>
          <w:szCs w:val="20"/>
        </w:rPr>
        <w:t xml:space="preserve"> </w:t>
      </w:r>
      <w:r w:rsidRPr="00EB0F12">
        <w:rPr>
          <w:rFonts w:ascii="Tahoma" w:hAnsi="Tahoma" w:cs="Tahoma"/>
          <w:sz w:val="20"/>
          <w:szCs w:val="20"/>
          <w:lang w:val="pt-BR"/>
        </w:rPr>
        <w:t>Se você não inseri-la, não poderá acessar os dados usados com o software após a interrupção de</w:t>
      </w:r>
      <w:r>
        <w:rPr>
          <w:rFonts w:ascii="Tahoma" w:hAnsi="Tahoma" w:cs="Tahoma"/>
          <w:sz w:val="20"/>
          <w:szCs w:val="20"/>
          <w:lang w:val="pt-BR"/>
        </w:rPr>
        <w:t> </w:t>
      </w:r>
      <w:r w:rsidRPr="00EB0F12">
        <w:rPr>
          <w:rFonts w:ascii="Tahoma" w:hAnsi="Tahoma" w:cs="Tahoma"/>
          <w:sz w:val="20"/>
          <w:szCs w:val="20"/>
          <w:lang w:val="pt-BR"/>
        </w:rPr>
        <w:t>sua execução.</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406E52" w:rsidRPr="00EB0F12" w:rsidRDefault="00406E52" w:rsidP="00406E52">
      <w:pPr>
        <w:pStyle w:val="ListParagraph"/>
        <w:numPr>
          <w:ilvl w:val="0"/>
          <w:numId w:val="6"/>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Pr="00EB0F12">
        <w:rPr>
          <w:rFonts w:ascii="Tahoma" w:hAnsi="Tahoma" w:cs="Tahoma"/>
          <w:sz w:val="20"/>
          <w:szCs w:val="20"/>
        </w:rPr>
        <w:t xml:space="preserve"> </w:t>
      </w:r>
      <w:r w:rsidRPr="00EB0F12">
        <w:rPr>
          <w:rFonts w:ascii="Tahoma" w:hAnsi="Tahoma" w:cs="Tahoma"/>
          <w:sz w:val="20"/>
          <w:szCs w:val="20"/>
          <w:lang w:val="pt-BR"/>
        </w:rPr>
        <w:t>Você não deve usar o software de modo não seguro.</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Pr>
          <w:rFonts w:ascii="Tahoma" w:hAnsi="Tahoma" w:cs="Tahoma"/>
          <w:sz w:val="20"/>
          <w:szCs w:val="20"/>
          <w:lang w:val="pt-BR"/>
        </w:rPr>
        <w:t> </w:t>
      </w:r>
      <w:r w:rsidRPr="00EB0F12">
        <w:rPr>
          <w:rFonts w:ascii="Tahoma" w:hAnsi="Tahoma" w:cs="Tahoma"/>
          <w:sz w:val="20"/>
          <w:szCs w:val="20"/>
          <w:lang w:val="pt-BR"/>
        </w:rPr>
        <w:t>localização de mais de um veículo.</w:t>
      </w:r>
    </w:p>
    <w:p w:rsidR="00406E52" w:rsidRPr="00AD5CB4" w:rsidRDefault="00406E52" w:rsidP="00406E52">
      <w:pPr>
        <w:pStyle w:val="ListParagraph"/>
        <w:numPr>
          <w:ilvl w:val="0"/>
          <w:numId w:val="2"/>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406E52" w:rsidRPr="00EB0F12" w:rsidRDefault="00406E52" w:rsidP="00406E52">
      <w:pPr>
        <w:pStyle w:val="ListParagraph"/>
        <w:numPr>
          <w:ilvl w:val="0"/>
          <w:numId w:val="6"/>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406E52" w:rsidRPr="00EB0F12" w:rsidRDefault="00406E52" w:rsidP="00406E52">
      <w:pPr>
        <w:pStyle w:val="ListParagraph"/>
        <w:numPr>
          <w:ilvl w:val="0"/>
          <w:numId w:val="2"/>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Pr>
          <w:rFonts w:ascii="Tahoma" w:hAnsi="Tahoma" w:cs="Tahoma"/>
          <w:sz w:val="20"/>
          <w:szCs w:val="20"/>
          <w:lang w:val="pt-BR"/>
        </w:rPr>
        <w:t> </w:t>
      </w:r>
      <w:r w:rsidRPr="00EB0F12">
        <w:rPr>
          <w:rFonts w:ascii="Tahoma" w:hAnsi="Tahoma" w:cs="Tahoma"/>
          <w:sz w:val="20"/>
          <w:szCs w:val="20"/>
          <w:lang w:val="pt-BR"/>
        </w:rPr>
        <w:t>veículos.</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Pr>
          <w:rFonts w:ascii="Tahoma" w:hAnsi="Tahoma" w:cs="Tahoma"/>
          <w:sz w:val="20"/>
          <w:szCs w:val="20"/>
          <w:lang w:val="pt-BR"/>
        </w:rPr>
        <w:t> </w:t>
      </w:r>
      <w:r w:rsidRPr="00EB0F12">
        <w:rPr>
          <w:rFonts w:ascii="Tahoma" w:hAnsi="Tahoma" w:cs="Tahoma"/>
          <w:sz w:val="20"/>
          <w:szCs w:val="20"/>
          <w:lang w:val="pt-BR"/>
        </w:rPr>
        <w:t>uso.</w:t>
      </w:r>
    </w:p>
    <w:p w:rsidR="00406E52" w:rsidRPr="00EB0F12" w:rsidRDefault="00406E52" w:rsidP="00406E52">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Pr>
          <w:rFonts w:ascii="Tahoma" w:hAnsi="Tahoma" w:cs="Tahoma"/>
          <w:sz w:val="20"/>
          <w:szCs w:val="20"/>
          <w:lang w:val="pt-BR"/>
        </w:rPr>
        <w:t> </w:t>
      </w:r>
      <w:r w:rsidRPr="00EB0F12">
        <w:rPr>
          <w:rFonts w:ascii="Tahoma" w:hAnsi="Tahoma" w:cs="Tahoma"/>
          <w:sz w:val="20"/>
          <w:szCs w:val="20"/>
          <w:lang w:val="pt-BR"/>
        </w:rPr>
        <w:t>presente limitação</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406E52" w:rsidRPr="00EB0F12" w:rsidRDefault="00406E52" w:rsidP="00406E52">
      <w:pPr>
        <w:pStyle w:val="ListParagraph"/>
        <w:numPr>
          <w:ilvl w:val="0"/>
          <w:numId w:val="2"/>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Pr>
          <w:rFonts w:ascii="Tahoma" w:hAnsi="Tahoma" w:cs="Tahoma"/>
          <w:sz w:val="20"/>
          <w:szCs w:val="20"/>
          <w:lang w:val="pt-BR"/>
        </w:rPr>
        <w:t> </w:t>
      </w:r>
      <w:r w:rsidRPr="00EB0F12">
        <w:rPr>
          <w:rFonts w:ascii="Tahoma" w:hAnsi="Tahoma" w:cs="Tahoma"/>
          <w:sz w:val="20"/>
          <w:szCs w:val="20"/>
          <w:lang w:val="pt-BR"/>
        </w:rPr>
        <w:t>somente para reinstalar o software.</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Pr>
          <w:rFonts w:ascii="Tahoma" w:hAnsi="Tahoma" w:cs="Tahoma"/>
          <w:sz w:val="20"/>
          <w:szCs w:val="20"/>
          <w:lang w:val="pt-BR"/>
        </w:rPr>
        <w:t>“</w:t>
      </w:r>
      <w:r w:rsidRPr="00EB0F12">
        <w:rPr>
          <w:rFonts w:ascii="Tahoma" w:hAnsi="Tahoma" w:cs="Tahoma"/>
          <w:sz w:val="20"/>
          <w:szCs w:val="20"/>
          <w:lang w:val="pt-BR"/>
        </w:rPr>
        <w:t>Não Destinado à Revenda</w:t>
      </w:r>
      <w:r>
        <w:rPr>
          <w:rFonts w:ascii="Tahoma" w:hAnsi="Tahoma" w:cs="Tahoma"/>
          <w:sz w:val="20"/>
          <w:szCs w:val="20"/>
          <w:lang w:val="pt-BR"/>
        </w:rPr>
        <w:t>”</w:t>
      </w:r>
      <w:r w:rsidRPr="00EB0F12">
        <w:rPr>
          <w:rFonts w:ascii="Tahoma" w:hAnsi="Tahoma" w:cs="Tahoma"/>
          <w:sz w:val="20"/>
          <w:szCs w:val="20"/>
          <w:lang w:val="pt-BR"/>
        </w:rPr>
        <w:t>.</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Pr>
          <w:rFonts w:ascii="Tahoma" w:hAnsi="Tahoma" w:cs="Tahoma"/>
          <w:sz w:val="20"/>
          <w:szCs w:val="20"/>
          <w:lang w:val="pt-BR"/>
        </w:rPr>
        <w:t>“</w:t>
      </w:r>
      <w:r w:rsidRPr="00EB0F12">
        <w:rPr>
          <w:rFonts w:ascii="Tahoma" w:hAnsi="Tahoma" w:cs="Tahoma"/>
          <w:sz w:val="20"/>
          <w:szCs w:val="20"/>
          <w:lang w:val="pt-BR"/>
        </w:rPr>
        <w:t>Academic Edition</w:t>
      </w:r>
      <w:r>
        <w:rPr>
          <w:rFonts w:ascii="Tahoma" w:hAnsi="Tahoma" w:cs="Tahoma"/>
          <w:sz w:val="20"/>
          <w:szCs w:val="20"/>
          <w:lang w:val="pt-BR"/>
        </w:rPr>
        <w:t>”</w:t>
      </w:r>
      <w:r w:rsidRPr="00EB0F12">
        <w:rPr>
          <w:rFonts w:ascii="Tahoma" w:hAnsi="Tahoma" w:cs="Tahoma"/>
          <w:sz w:val="20"/>
          <w:szCs w:val="20"/>
          <w:lang w:val="pt-BR"/>
        </w:rPr>
        <w:t xml:space="preserve"> ou </w:t>
      </w:r>
      <w:r>
        <w:rPr>
          <w:rFonts w:ascii="Tahoma" w:hAnsi="Tahoma" w:cs="Tahoma"/>
          <w:sz w:val="20"/>
          <w:szCs w:val="20"/>
          <w:lang w:val="pt-BR"/>
        </w:rPr>
        <w:t>“</w:t>
      </w:r>
      <w:r w:rsidRPr="00EB0F12">
        <w:rPr>
          <w:rFonts w:ascii="Tahoma" w:hAnsi="Tahoma" w:cs="Tahoma"/>
          <w:sz w:val="20"/>
          <w:szCs w:val="20"/>
          <w:lang w:val="pt-BR"/>
        </w:rPr>
        <w:t>AE</w:t>
      </w:r>
      <w:r>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Pr>
          <w:rFonts w:ascii="Tahoma" w:hAnsi="Tahoma" w:cs="Tahoma"/>
          <w:sz w:val="20"/>
          <w:szCs w:val="20"/>
          <w:lang w:val="pt-BR"/>
        </w:rPr>
        <w:t> </w:t>
      </w:r>
      <w:r w:rsidRPr="00EB0F12">
        <w:rPr>
          <w:rFonts w:ascii="Tahoma" w:hAnsi="Tahoma" w:cs="Tahoma"/>
          <w:sz w:val="20"/>
          <w:szCs w:val="20"/>
          <w:lang w:val="pt-BR"/>
        </w:rPr>
        <w:t>afiliada Microsoft que atende seu país.</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EB0F12">
        <w:rPr>
          <w:rFonts w:ascii="Tahoma" w:hAnsi="Tahoma" w:cs="Tahoma"/>
          <w:b/>
          <w:sz w:val="20"/>
          <w:szCs w:val="20"/>
          <w:lang w:val="pt-BR"/>
        </w:rPr>
        <w:lastRenderedPageBreak/>
        <w:t>PELO LICENCIANTE, NÃO SENDO ORIGINÁRIAS DA MICROSOFT NEM ESTANDO VINCULADAS A ELA.</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06E52" w:rsidRPr="00EB0F12" w:rsidRDefault="00406E52" w:rsidP="00406E52">
      <w:pPr>
        <w:pStyle w:val="ListParagraph"/>
        <w:numPr>
          <w:ilvl w:val="0"/>
          <w:numId w:val="3"/>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Pr>
          <w:rFonts w:ascii="Tahoma" w:hAnsi="Tahoma" w:cs="Tahoma"/>
          <w:b/>
          <w:sz w:val="20"/>
          <w:szCs w:val="20"/>
          <w:lang w:val="pt-BR"/>
        </w:rPr>
        <w:t>“</w:t>
      </w:r>
      <w:r w:rsidRPr="00EB0F12">
        <w:rPr>
          <w:rFonts w:ascii="Tahoma" w:hAnsi="Tahoma" w:cs="Tahoma"/>
          <w:b/>
          <w:sz w:val="20"/>
          <w:szCs w:val="20"/>
          <w:lang w:val="pt-BR"/>
        </w:rPr>
        <w:t>Garantia Limitada</w:t>
      </w:r>
      <w:r>
        <w:rPr>
          <w:rFonts w:ascii="Tahoma" w:hAnsi="Tahoma" w:cs="Tahoma"/>
          <w:b/>
          <w:sz w:val="20"/>
          <w:szCs w:val="20"/>
          <w:lang w:val="pt-BR"/>
        </w:rPr>
        <w:t>”</w:t>
      </w:r>
      <w:r w:rsidRPr="00EB0F12">
        <w:rPr>
          <w:rFonts w:ascii="Tahoma" w:hAnsi="Tahoma" w:cs="Tahoma"/>
          <w:b/>
          <w:sz w:val="20"/>
          <w:szCs w:val="20"/>
          <w:lang w:val="pt-BR"/>
        </w:rPr>
        <w:t xml:space="preserve"> são referências à</w:t>
      </w:r>
      <w:r>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Pr>
          <w:rFonts w:ascii="Tahoma" w:hAnsi="Tahoma" w:cs="Tahoma"/>
          <w:b/>
          <w:sz w:val="20"/>
          <w:szCs w:val="20"/>
          <w:lang w:val="pt-BR"/>
        </w:rPr>
        <w:t> </w:t>
      </w:r>
      <w:r w:rsidRPr="00EB0F12">
        <w:rPr>
          <w:rFonts w:ascii="Tahoma" w:hAnsi="Tahoma" w:cs="Tahoma"/>
          <w:b/>
          <w:sz w:val="20"/>
          <w:szCs w:val="20"/>
          <w:lang w:val="pt-BR"/>
        </w:rPr>
        <w:t>Consumidor Australiana).</w:t>
      </w:r>
    </w:p>
    <w:p w:rsidR="00406E52" w:rsidRPr="00EB0F12" w:rsidRDefault="00406E52" w:rsidP="00406E52">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Pr>
          <w:sz w:val="20"/>
          <w:szCs w:val="20"/>
          <w:lang w:val="pt-BR"/>
        </w:rPr>
        <w:t> </w:t>
      </w:r>
      <w:r w:rsidRPr="00EB0F12">
        <w:rPr>
          <w:sz w:val="20"/>
          <w:szCs w:val="20"/>
          <w:lang w:val="pt-BR"/>
        </w:rPr>
        <w:t>as seguintes disposições serão aplicadas a você:</w:t>
      </w:r>
      <w:r w:rsidRPr="00EB0F12">
        <w:rPr>
          <w:rFonts w:eastAsia="SimSun"/>
          <w:sz w:val="20"/>
          <w:szCs w:val="20"/>
        </w:rPr>
        <w:t xml:space="preserve"> </w:t>
      </w:r>
      <w:r w:rsidRPr="00EB0F12">
        <w:rPr>
          <w:sz w:val="20"/>
          <w:szCs w:val="20"/>
          <w:lang w:val="pt-BR"/>
        </w:rPr>
        <w:t>nossos produtos são fornecidos</w:t>
      </w:r>
      <w:r>
        <w:rPr>
          <w:sz w:val="20"/>
          <w:szCs w:val="20"/>
          <w:lang w:val="pt-BR"/>
        </w:rPr>
        <w:t> </w:t>
      </w:r>
      <w:r w:rsidRPr="00EB0F12">
        <w:rPr>
          <w:sz w:val="20"/>
          <w:szCs w:val="20"/>
          <w:lang w:val="pt-BR"/>
        </w:rPr>
        <w:t>com garantias que não podem ser excluídas pela Australian Consumer Law</w:t>
      </w:r>
      <w:r>
        <w:rPr>
          <w:sz w:val="20"/>
          <w:szCs w:val="20"/>
          <w:lang w:val="pt-BR"/>
        </w:rPr>
        <w:t> </w:t>
      </w:r>
      <w:r w:rsidRPr="00EB0F12">
        <w:rPr>
          <w:sz w:val="20"/>
          <w:szCs w:val="20"/>
          <w:lang w:val="pt-BR"/>
        </w:rPr>
        <w:t>(Lei do</w:t>
      </w:r>
      <w:r>
        <w:rPr>
          <w:sz w:val="20"/>
          <w:szCs w:val="20"/>
          <w:lang w:val="pt-BR"/>
        </w:rPr>
        <w:t> </w:t>
      </w:r>
      <w:r w:rsidRPr="00EB0F12">
        <w:rPr>
          <w:sz w:val="20"/>
          <w:szCs w:val="20"/>
          <w:lang w:val="pt-BR"/>
        </w:rPr>
        <w:t>Consumidor Australiana).</w:t>
      </w:r>
      <w:r w:rsidRPr="00EB0F12">
        <w:rPr>
          <w:rFonts w:eastAsia="SimSun"/>
          <w:sz w:val="20"/>
          <w:szCs w:val="20"/>
        </w:rPr>
        <w:t xml:space="preserve"> </w:t>
      </w:r>
      <w:r w:rsidRPr="00EB0F12">
        <w:rPr>
          <w:sz w:val="20"/>
          <w:szCs w:val="20"/>
          <w:lang w:val="pt-BR"/>
        </w:rPr>
        <w:t>Você terá direito a uma substituição ou um reembolso por motivo de falha maior e compensação por qualquer outra perda ou dano razoavelmente previsível.</w:t>
      </w:r>
      <w:r w:rsidRPr="00EB0F12">
        <w:rPr>
          <w:sz w:val="20"/>
          <w:szCs w:val="20"/>
        </w:rPr>
        <w:t xml:space="preserve"> </w:t>
      </w:r>
      <w:r w:rsidRPr="00EB0F12">
        <w:rPr>
          <w:sz w:val="20"/>
          <w:szCs w:val="20"/>
          <w:lang w:val="pt-BR"/>
        </w:rPr>
        <w:t>Você também está qualificado para ter os produtos reparados ou substituídos se eles não tiverem a qualidade aceitável e se a falha não resultar em uma falha maior.</w:t>
      </w:r>
    </w:p>
    <w:p w:rsidR="00406E52" w:rsidRPr="000815D4" w:rsidRDefault="00406E52" w:rsidP="00406E52">
      <w:pPr>
        <w:spacing w:before="120" w:after="120" w:line="240" w:lineRule="auto"/>
        <w:ind w:left="360"/>
        <w:rPr>
          <w:rFonts w:ascii="Tahoma" w:eastAsia="Calibri" w:hAnsi="Tahoma" w:cs="Tahoma"/>
          <w:sz w:val="20"/>
          <w:szCs w:val="20"/>
        </w:rPr>
      </w:pPr>
    </w:p>
    <w:p w:rsidR="00AF2505" w:rsidRDefault="00AF2505"/>
    <w:sectPr w:rsidR="00AF2505" w:rsidSect="009969A9">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E52" w:rsidRDefault="00406E52" w:rsidP="00406E52">
      <w:pPr>
        <w:spacing w:after="0" w:line="240" w:lineRule="auto"/>
      </w:pPr>
      <w:r>
        <w:separator/>
      </w:r>
    </w:p>
  </w:endnote>
  <w:endnote w:type="continuationSeparator" w:id="0">
    <w:p w:rsidR="00406E52" w:rsidRDefault="00406E52" w:rsidP="0040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2605E0"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2605E0"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1</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4</w:t>
          </w:r>
          <w:r w:rsidRPr="000815D4">
            <w:rPr>
              <w:rStyle w:val="LogoportDoNotTranslate"/>
              <w:rFonts w:ascii="Tahoma" w:hAnsi="Tahoma" w:cs="Tahoma"/>
              <w:color w:val="000000"/>
              <w:sz w:val="19"/>
              <w:szCs w:val="19"/>
            </w:rPr>
            <w:fldChar w:fldCharType="end"/>
          </w:r>
        </w:p>
      </w:tc>
    </w:tr>
  </w:tbl>
  <w:p w:rsidR="004F24FC" w:rsidRPr="000815D4" w:rsidRDefault="002605E0">
    <w:pPr>
      <w:pStyle w:val="Footer"/>
      <w:rPr>
        <w:rStyle w:val="LogoportDoNotTranslate"/>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E52" w:rsidRDefault="00406E52" w:rsidP="00406E52">
      <w:pPr>
        <w:spacing w:after="0" w:line="240" w:lineRule="auto"/>
      </w:pPr>
      <w:r>
        <w:separator/>
      </w:r>
    </w:p>
  </w:footnote>
  <w:footnote w:type="continuationSeparator" w:id="0">
    <w:p w:rsidR="00406E52" w:rsidRDefault="00406E52" w:rsidP="00406E52">
      <w:pPr>
        <w:spacing w:after="0" w:line="240" w:lineRule="auto"/>
      </w:pPr>
      <w:r>
        <w:continuationSeparator/>
      </w:r>
    </w:p>
  </w:footnote>
  <w:footnote w:id="1">
    <w:p w:rsidR="00406E52" w:rsidRPr="000815D4" w:rsidRDefault="00406E52" w:rsidP="00406E52">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 xml:space="preserve">Por exemplo, se o software licenciado for o </w:t>
      </w:r>
      <w:r w:rsidRPr="00454B19">
        <w:rPr>
          <w:b/>
          <w:sz w:val="16"/>
          <w:szCs w:val="16"/>
        </w:rPr>
        <w:t>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Pr="00454B19">
        <w:rPr>
          <w:b/>
          <w:sz w:val="16"/>
          <w:szCs w:val="16"/>
        </w:rPr>
        <w:t>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0815D4">
        <w:rPr>
          <w:b/>
          <w:bCs/>
          <w:color w:val="000000"/>
          <w:sz w:val="16"/>
          <w:szCs w:val="16"/>
          <w:lang w:val="pt-BR"/>
        </w:rPr>
        <w:t xml:space="preserve"> Fleet Edition.</w:t>
      </w:r>
    </w:p>
  </w:footnote>
  <w:footnote w:id="2">
    <w:p w:rsidR="00406E52" w:rsidRPr="000815D4" w:rsidRDefault="00406E52" w:rsidP="00406E52">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Gao/4R1D2iX/DRWxnnkcz7umtqTvExAFBtYHuZtaruWVGki4YwDmbDzyRyKRwcOHuYOhsTsKXPYBq1ebEa9Og==" w:salt="dBe3B0J8GTnNJPK4YrHs3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E52"/>
    <w:rsid w:val="002605E0"/>
    <w:rsid w:val="00406E52"/>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50E58-3662-46CA-A428-5497C258C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52"/>
    <w:pPr>
      <w:spacing w:after="200" w:line="276" w:lineRule="auto"/>
    </w:pPr>
    <w:rPr>
      <w:rFonts w:ascii="Calibri" w:eastAsia="Times New Roman" w:hAnsi="Calibri" w:cs="Latha"/>
    </w:rPr>
  </w:style>
  <w:style w:type="paragraph" w:styleId="Heading1">
    <w:name w:val="heading 1"/>
    <w:basedOn w:val="Normal"/>
    <w:link w:val="Heading1Char"/>
    <w:uiPriority w:val="9"/>
    <w:qFormat/>
    <w:rsid w:val="00406E52"/>
    <w:pPr>
      <w:numPr>
        <w:numId w:val="1"/>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06E52"/>
    <w:pPr>
      <w:numPr>
        <w:ilvl w:val="1"/>
        <w:numId w:val="1"/>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06E52"/>
    <w:pPr>
      <w:numPr>
        <w:ilvl w:val="2"/>
        <w:numId w:val="1"/>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06E52"/>
    <w:pPr>
      <w:numPr>
        <w:ilvl w:val="3"/>
        <w:numId w:val="1"/>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06E52"/>
    <w:pPr>
      <w:numPr>
        <w:ilvl w:val="4"/>
        <w:numId w:val="1"/>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06E52"/>
    <w:pPr>
      <w:numPr>
        <w:ilvl w:val="5"/>
        <w:numId w:val="1"/>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06E52"/>
    <w:pPr>
      <w:numPr>
        <w:ilvl w:val="6"/>
        <w:numId w:val="1"/>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06E52"/>
    <w:pPr>
      <w:numPr>
        <w:ilvl w:val="7"/>
        <w:numId w:val="1"/>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06E52"/>
    <w:pPr>
      <w:numPr>
        <w:ilvl w:val="8"/>
        <w:numId w:val="1"/>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E52"/>
    <w:rPr>
      <w:rFonts w:ascii="Tahoma" w:eastAsia="MS Mincho" w:hAnsi="Tahoma" w:cs="Tahoma"/>
      <w:b/>
      <w:bCs/>
      <w:sz w:val="19"/>
      <w:szCs w:val="19"/>
    </w:rPr>
  </w:style>
  <w:style w:type="character" w:customStyle="1" w:styleId="Heading2Char">
    <w:name w:val="Heading 2 Char"/>
    <w:basedOn w:val="DefaultParagraphFont"/>
    <w:link w:val="Heading2"/>
    <w:uiPriority w:val="9"/>
    <w:rsid w:val="00406E52"/>
    <w:rPr>
      <w:rFonts w:ascii="Tahoma" w:eastAsia="MS Mincho" w:hAnsi="Tahoma" w:cs="Tahoma"/>
      <w:b/>
      <w:bCs/>
      <w:sz w:val="19"/>
      <w:szCs w:val="19"/>
    </w:rPr>
  </w:style>
  <w:style w:type="character" w:customStyle="1" w:styleId="Heading3Char">
    <w:name w:val="Heading 3 Char"/>
    <w:basedOn w:val="DefaultParagraphFont"/>
    <w:link w:val="Heading3"/>
    <w:uiPriority w:val="9"/>
    <w:rsid w:val="00406E52"/>
    <w:rPr>
      <w:rFonts w:ascii="Tahoma" w:eastAsia="MS Mincho" w:hAnsi="Tahoma" w:cs="Tahoma"/>
      <w:sz w:val="19"/>
      <w:szCs w:val="19"/>
    </w:rPr>
  </w:style>
  <w:style w:type="character" w:customStyle="1" w:styleId="Heading4Char">
    <w:name w:val="Heading 4 Char"/>
    <w:basedOn w:val="DefaultParagraphFont"/>
    <w:link w:val="Heading4"/>
    <w:uiPriority w:val="9"/>
    <w:rsid w:val="00406E52"/>
    <w:rPr>
      <w:rFonts w:ascii="Tahoma" w:eastAsia="MS Mincho" w:hAnsi="Tahoma" w:cs="Tahoma"/>
      <w:sz w:val="19"/>
      <w:szCs w:val="19"/>
    </w:rPr>
  </w:style>
  <w:style w:type="character" w:customStyle="1" w:styleId="Heading5Char">
    <w:name w:val="Heading 5 Char"/>
    <w:basedOn w:val="DefaultParagraphFont"/>
    <w:link w:val="Heading5"/>
    <w:uiPriority w:val="9"/>
    <w:rsid w:val="00406E52"/>
    <w:rPr>
      <w:rFonts w:ascii="Tahoma" w:eastAsia="MS Mincho" w:hAnsi="Tahoma" w:cs="Tahoma"/>
      <w:sz w:val="19"/>
      <w:szCs w:val="19"/>
    </w:rPr>
  </w:style>
  <w:style w:type="character" w:customStyle="1" w:styleId="Heading6Char">
    <w:name w:val="Heading 6 Char"/>
    <w:basedOn w:val="DefaultParagraphFont"/>
    <w:link w:val="Heading6"/>
    <w:uiPriority w:val="9"/>
    <w:rsid w:val="00406E52"/>
    <w:rPr>
      <w:rFonts w:ascii="Tahoma" w:eastAsia="MS Mincho" w:hAnsi="Tahoma" w:cs="Tahoma"/>
      <w:sz w:val="19"/>
      <w:szCs w:val="19"/>
    </w:rPr>
  </w:style>
  <w:style w:type="character" w:customStyle="1" w:styleId="Heading7Char">
    <w:name w:val="Heading 7 Char"/>
    <w:basedOn w:val="DefaultParagraphFont"/>
    <w:link w:val="Heading7"/>
    <w:uiPriority w:val="9"/>
    <w:rsid w:val="00406E52"/>
    <w:rPr>
      <w:rFonts w:ascii="Tahoma" w:eastAsia="MS Mincho" w:hAnsi="Tahoma" w:cs="Tahoma"/>
      <w:sz w:val="19"/>
      <w:szCs w:val="19"/>
    </w:rPr>
  </w:style>
  <w:style w:type="character" w:customStyle="1" w:styleId="Heading8Char">
    <w:name w:val="Heading 8 Char"/>
    <w:basedOn w:val="DefaultParagraphFont"/>
    <w:link w:val="Heading8"/>
    <w:uiPriority w:val="9"/>
    <w:rsid w:val="00406E52"/>
    <w:rPr>
      <w:rFonts w:ascii="Tahoma" w:eastAsia="MS Mincho" w:hAnsi="Tahoma" w:cs="Tahoma"/>
      <w:sz w:val="19"/>
      <w:szCs w:val="19"/>
    </w:rPr>
  </w:style>
  <w:style w:type="character" w:customStyle="1" w:styleId="Heading9Char">
    <w:name w:val="Heading 9 Char"/>
    <w:basedOn w:val="DefaultParagraphFont"/>
    <w:link w:val="Heading9"/>
    <w:uiPriority w:val="9"/>
    <w:rsid w:val="00406E52"/>
    <w:rPr>
      <w:rFonts w:ascii="Tahoma" w:eastAsia="MS Mincho" w:hAnsi="Tahoma" w:cs="Tahoma"/>
      <w:sz w:val="19"/>
      <w:szCs w:val="19"/>
    </w:rPr>
  </w:style>
  <w:style w:type="paragraph" w:customStyle="1" w:styleId="Bullet2">
    <w:name w:val="Bullet 2"/>
    <w:basedOn w:val="Normal"/>
    <w:uiPriority w:val="99"/>
    <w:rsid w:val="00406E52"/>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406E52"/>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06E52"/>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uiPriority w:val="99"/>
    <w:semiHidden/>
    <w:rsid w:val="00406E52"/>
    <w:rPr>
      <w:rFonts w:ascii="Tahoma" w:eastAsia="MS Mincho" w:hAnsi="Tahoma" w:cs="Tahoma"/>
      <w:sz w:val="19"/>
      <w:szCs w:val="19"/>
    </w:rPr>
  </w:style>
  <w:style w:type="character" w:styleId="FootnoteReference">
    <w:name w:val="footnote reference"/>
    <w:uiPriority w:val="99"/>
    <w:semiHidden/>
    <w:rsid w:val="00406E52"/>
    <w:rPr>
      <w:rFonts w:cs="Times New Roman"/>
      <w:vertAlign w:val="superscript"/>
    </w:rPr>
  </w:style>
  <w:style w:type="character" w:customStyle="1" w:styleId="LicenseNumberCharChar">
    <w:name w:val="License Number Char Char"/>
    <w:link w:val="LicenseNumberChar"/>
    <w:locked/>
    <w:rsid w:val="00406E52"/>
    <w:rPr>
      <w:rFonts w:ascii="Tahoma" w:eastAsia="SimSun" w:hAnsi="Tahoma"/>
      <w:b/>
      <w:sz w:val="28"/>
    </w:rPr>
  </w:style>
  <w:style w:type="paragraph" w:customStyle="1" w:styleId="LicenseNumberChar">
    <w:name w:val="License Number Char"/>
    <w:basedOn w:val="Normal"/>
    <w:link w:val="LicenseNumberCharChar"/>
    <w:rsid w:val="00406E52"/>
    <w:pPr>
      <w:spacing w:after="0" w:line="240" w:lineRule="auto"/>
    </w:pPr>
    <w:rPr>
      <w:rFonts w:ascii="Tahoma" w:eastAsia="SimSun" w:hAnsi="Tahoma" w:cstheme="minorBidi"/>
      <w:b/>
      <w:sz w:val="28"/>
    </w:rPr>
  </w:style>
  <w:style w:type="paragraph" w:customStyle="1" w:styleId="Preamble">
    <w:name w:val="Preamble"/>
    <w:basedOn w:val="Normal"/>
    <w:uiPriority w:val="99"/>
    <w:rsid w:val="00406E52"/>
    <w:pPr>
      <w:spacing w:before="120" w:after="120" w:line="240" w:lineRule="auto"/>
    </w:pPr>
    <w:rPr>
      <w:rFonts w:ascii="Tahoma" w:eastAsia="MS Mincho" w:hAnsi="Tahoma" w:cs="Tahoma"/>
      <w:b/>
      <w:bCs/>
      <w:sz w:val="19"/>
      <w:szCs w:val="19"/>
    </w:rPr>
  </w:style>
  <w:style w:type="paragraph" w:styleId="Footer">
    <w:name w:val="footer"/>
    <w:basedOn w:val="Normal"/>
    <w:link w:val="FooterChar"/>
    <w:uiPriority w:val="99"/>
    <w:unhideWhenUsed/>
    <w:rsid w:val="00406E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E52"/>
    <w:rPr>
      <w:rFonts w:ascii="Calibri" w:eastAsia="Times New Roman" w:hAnsi="Calibri" w:cs="Latha"/>
    </w:rPr>
  </w:style>
  <w:style w:type="character" w:customStyle="1" w:styleId="LogoportDoNotTranslate">
    <w:name w:val="LogoportDoNotTranslate"/>
    <w:rsid w:val="00406E52"/>
    <w:rPr>
      <w:rFonts w:ascii="Courier New" w:hAnsi="Courier New"/>
      <w:noProof/>
      <w:color w:val="808080"/>
    </w:rPr>
  </w:style>
  <w:style w:type="character" w:customStyle="1" w:styleId="LogoportMarkup">
    <w:name w:val="LogoportMarkup"/>
    <w:uiPriority w:val="99"/>
    <w:rsid w:val="00406E52"/>
    <w:rPr>
      <w:rFonts w:ascii="Courier New" w:hAnsi="Courier New"/>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1549</Words>
  <Characters>8830</Characters>
  <Application>Microsoft Office Word</Application>
  <DocSecurity>0</DocSecurity>
  <Lines>73</Lines>
  <Paragraphs>20</Paragraphs>
  <ScaleCrop>false</ScaleCrop>
  <Company/>
  <LinksUpToDate>false</LinksUpToDate>
  <CharactersWithSpaces>10359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